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313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701"/>
        <w:gridCol w:w="1985"/>
        <w:gridCol w:w="4536"/>
        <w:gridCol w:w="1985"/>
      </w:tblGrid>
      <w:tr w:rsidR="005B1E03" w14:paraId="4E147CE5" w14:textId="77777777" w:rsidTr="005B1E03">
        <w:tc>
          <w:tcPr>
            <w:tcW w:w="1271" w:type="dxa"/>
          </w:tcPr>
          <w:p w14:paraId="00FB5704" w14:textId="2E70A76A" w:rsidR="005B1E03" w:rsidRPr="003848E8" w:rsidRDefault="003848E8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848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</w:t>
            </w:r>
            <w:r w:rsidR="005B1E03"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rogramm</w:t>
            </w:r>
            <w:r w:rsidR="005B1E03" w:rsidRPr="003848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  <w:tc>
          <w:tcPr>
            <w:tcW w:w="2835" w:type="dxa"/>
          </w:tcPr>
          <w:p w14:paraId="4545F69D" w14:textId="1C597494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Définition</w:t>
            </w:r>
          </w:p>
        </w:tc>
        <w:tc>
          <w:tcPr>
            <w:tcW w:w="1701" w:type="dxa"/>
          </w:tcPr>
          <w:p w14:paraId="2812CDCA" w14:textId="36B89844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Problématique</w:t>
            </w:r>
          </w:p>
        </w:tc>
        <w:tc>
          <w:tcPr>
            <w:tcW w:w="1985" w:type="dxa"/>
          </w:tcPr>
          <w:p w14:paraId="746D7AC6" w14:textId="6A93A12F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3 sous-axes</w:t>
            </w:r>
          </w:p>
        </w:tc>
        <w:tc>
          <w:tcPr>
            <w:tcW w:w="4536" w:type="dxa"/>
          </w:tcPr>
          <w:p w14:paraId="270BE735" w14:textId="7A13F2E7" w:rsidR="005B1E03" w:rsidRPr="003848E8" w:rsidRDefault="0022268A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O</w:t>
            </w:r>
            <w:r w:rsidR="005B1E03"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euvres personnelles</w:t>
            </w:r>
          </w:p>
        </w:tc>
        <w:tc>
          <w:tcPr>
            <w:tcW w:w="1985" w:type="dxa"/>
          </w:tcPr>
          <w:p w14:paraId="0EB197AD" w14:textId="07F45BD6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Exposition</w:t>
            </w:r>
          </w:p>
        </w:tc>
      </w:tr>
      <w:tr w:rsidR="005B1E03" w14:paraId="24FA45DA" w14:textId="77777777" w:rsidTr="005B1E03">
        <w:tc>
          <w:tcPr>
            <w:tcW w:w="1271" w:type="dxa"/>
          </w:tcPr>
          <w:p w14:paraId="7BA0888A" w14:textId="77777777" w:rsid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hyperlink r:id="rId5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lang w:eastAsia="fr-FR"/>
                  <w14:ligatures w14:val="none"/>
                </w:rPr>
                <w:t>Mimesis</w:t>
              </w:r>
            </w:hyperlink>
          </w:p>
          <w:p w14:paraId="03084E1D" w14:textId="1181EAB6" w:rsidR="00321FAE" w:rsidRPr="003848E8" w:rsidRDefault="00321FAE" w:rsidP="00321F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321FA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Synonyme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: imitation</w:t>
            </w:r>
          </w:p>
        </w:tc>
        <w:tc>
          <w:tcPr>
            <w:tcW w:w="2835" w:type="dxa"/>
          </w:tcPr>
          <w:p w14:paraId="70A957BE" w14:textId="2257F6BC" w:rsidR="005B1E03" w:rsidRP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hyperlink r:id="rId6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lang w:eastAsia="fr-FR"/>
                  <w14:ligatures w14:val="none"/>
                </w:rPr>
                <w:t>La mimesis </w:t>
              </w:r>
            </w:hyperlink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: 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écart le plus faible entre la représentation (œuvre) et le réel. Volonté de 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représenter par le dessin ou la peinture aussi fidèlement que possible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 le réel. </w:t>
            </w:r>
            <w:r w:rsidR="00321FA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La ressemblance quasi-photographique est alors une preuve de talent.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br/>
              <w:t>Cette volonté sera abandonnée avec l’arrivée de la 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photographie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(1826). Les artistes vont alors chercher</w:t>
            </w:r>
            <w:r w:rsidR="003848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à 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représenter autrement le réel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 (Expressionnisme 1893, Fauvisme 1905, Cubisme 1907,  Futurisme 1908, Surréalisme 1925, …). 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br/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br/>
              <w:t xml:space="preserve">Voir bac blanc n°1 : </w:t>
            </w:r>
            <w:hyperlink r:id="rId7" w:history="1">
              <w:r w:rsidRPr="005B1E03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fr-FR"/>
                  <w14:ligatures w14:val="none"/>
                </w:rPr>
                <w:t>https://www.profartspla.site/wordpress/2025/11/23/bac-blanc-n1-pistes-de-correction/</w:t>
              </w:r>
            </w:hyperlink>
          </w:p>
        </w:tc>
        <w:tc>
          <w:tcPr>
            <w:tcW w:w="1701" w:type="dxa"/>
          </w:tcPr>
          <w:p w14:paraId="603B32DF" w14:textId="77777777" w:rsidR="005B1E03" w:rsidRP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Quels rapports au réel sont induits par toute représentation artistique ?</w:t>
            </w:r>
          </w:p>
          <w:p w14:paraId="2B98107C" w14:textId="77777777" w:rsid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1700890B" w14:textId="2A8AEE84" w:rsidR="00321FAE" w:rsidRDefault="005B1E03" w:rsidP="00321FAE">
            <w:pPr>
              <w:numPr>
                <w:ilvl w:val="0"/>
                <w:numId w:val="1"/>
              </w:numPr>
              <w:spacing w:before="100" w:beforeAutospacing="1" w:after="100" w:afterAutospacing="1"/>
              <w:ind w:left="260" w:hanging="20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Copie fidèle = copier, est-ce créer ?</w:t>
            </w:r>
            <w:r w:rsidR="00321FA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</w:t>
            </w:r>
          </w:p>
          <w:p w14:paraId="5380D46D" w14:textId="77777777" w:rsidR="00321FAE" w:rsidRPr="005B1E03" w:rsidRDefault="00321FAE" w:rsidP="00321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652EA152" w14:textId="05443111" w:rsidR="00321FAE" w:rsidRDefault="005B1E03" w:rsidP="00321FAE">
            <w:pPr>
              <w:numPr>
                <w:ilvl w:val="0"/>
                <w:numId w:val="1"/>
              </w:numPr>
              <w:spacing w:before="100" w:beforeAutospacing="1" w:after="100" w:afterAutospacing="1"/>
              <w:ind w:left="260" w:hanging="20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Ressemblance = degrés d'iconicité (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Abraham Moles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, 1971), </w:t>
            </w:r>
            <w:r w:rsidR="00321FAE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preuve de talent ? 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degré</w:t>
            </w:r>
            <w:r w:rsidR="003848E8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s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de véracité ? </w:t>
            </w:r>
          </w:p>
          <w:p w14:paraId="3F5C1656" w14:textId="77777777" w:rsidR="00321FAE" w:rsidRPr="005B1E03" w:rsidRDefault="00321FAE" w:rsidP="00321F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  <w:p w14:paraId="338EACBC" w14:textId="2646EB36" w:rsidR="005B1E03" w:rsidRPr="005B1E03" w:rsidRDefault="005B1E03" w:rsidP="005B1E03">
            <w:pPr>
              <w:numPr>
                <w:ilvl w:val="0"/>
                <w:numId w:val="1"/>
              </w:numPr>
              <w:spacing w:before="100" w:beforeAutospacing="1" w:after="100" w:afterAutospacing="1"/>
              <w:ind w:left="260" w:hanging="20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Écart avec le réel = intention, expression personnelle</w:t>
            </w:r>
          </w:p>
          <w:p w14:paraId="03BD2437" w14:textId="77777777" w:rsid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4536" w:type="dxa"/>
          </w:tcPr>
          <w:p w14:paraId="1525E6B3" w14:textId="087FF8F9" w:rsidR="005B1E03" w:rsidRPr="005B1E03" w:rsidRDefault="005B1E03" w:rsidP="005B1E03">
            <w:pPr>
              <w:numPr>
                <w:ilvl w:val="0"/>
                <w:numId w:val="2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391" w:hanging="37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hyperlink r:id="rId8" w:tgtFrame="_blank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>Zeuxis choisissant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 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>pour modèles les plus belles filles de Croton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 de 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François-André </w:t>
              </w:r>
              <w:r w:rsidRPr="003848E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>VINCENT</w:t>
              </w:r>
            </w:hyperlink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,1789, huile sur toile, 323 x 415 cm, </w:t>
            </w:r>
            <w:proofErr w:type="gramStart"/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Musée</w:t>
            </w:r>
            <w:proofErr w:type="gramEnd"/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du Louvre, Paris, 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1"/>
                <w:szCs w:val="21"/>
                <w:lang w:eastAsia="fr-FR"/>
                <w14:ligatures w14:val="none"/>
              </w:rPr>
              <w:t>vue en vrai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fr-FR"/>
                <w14:ligatures w14:val="none"/>
              </w:rPr>
              <w:t>.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 xml:space="preserve">CF Mythe de Zeuxis </w:t>
            </w:r>
          </w:p>
          <w:p w14:paraId="6A1014A7" w14:textId="570258F7" w:rsidR="005B1E03" w:rsidRPr="005B1E03" w:rsidRDefault="005B1E03" w:rsidP="005B1E03">
            <w:pPr>
              <w:numPr>
                <w:ilvl w:val="0"/>
                <w:numId w:val="2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391" w:hanging="37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hyperlink r:id="rId9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>La Toussaint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fr-FR"/>
                  <w14:ligatures w14:val="none"/>
                </w:rPr>
                <w:t> d’</w:t>
              </w:r>
              <w:r w:rsidRPr="003848E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>Émile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> FRIANT</w:t>
              </w:r>
            </w:hyperlink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, 1888, huile sur toile de 254 x 334 cm, musée des Beaux-Arts de Nancy.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br/>
              <w:t xml:space="preserve">La scène représentée à échelle humaine se situe à l’entrée au cimetière de Pré ville à Nancy, le jour de la Toussaint. 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1"/>
                <w:szCs w:val="21"/>
                <w:lang w:eastAsia="fr-FR"/>
                <w14:ligatures w14:val="none"/>
              </w:rPr>
              <w:t>Vue en vrai.</w:t>
            </w:r>
          </w:p>
          <w:p w14:paraId="05F52A48" w14:textId="51D1AA51" w:rsidR="005B1E03" w:rsidRPr="005B1E03" w:rsidRDefault="005B1E03" w:rsidP="005B1E03">
            <w:pPr>
              <w:numPr>
                <w:ilvl w:val="0"/>
                <w:numId w:val="2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391" w:hanging="37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hyperlink r:id="rId10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>Autoportrait en noyé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fr-FR"/>
                  <w14:ligatures w14:val="none"/>
                </w:rPr>
                <w:t>, d'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Hippolyte </w:t>
              </w:r>
              <w:r w:rsidRPr="003848E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>BAYARD</w:t>
              </w:r>
            </w:hyperlink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, 1840. Réalisées à l’aide du procédé original de Bayard, le positif direct.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 xml:space="preserve">« La première mise en scène photographique » 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ou la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>« première fake news »</w:t>
            </w:r>
          </w:p>
          <w:p w14:paraId="2963B6F1" w14:textId="3F6A19DD" w:rsidR="005B1E03" w:rsidRPr="005B1E03" w:rsidRDefault="005B1E03" w:rsidP="005B1E03">
            <w:pPr>
              <w:numPr>
                <w:ilvl w:val="0"/>
                <w:numId w:val="2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391" w:hanging="37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hyperlink r:id="rId11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>La Grande Vagu</w:t>
              </w:r>
              <w:r w:rsidRPr="003848E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e, Sète de 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Gustave </w:t>
              </w:r>
              <w:r w:rsidRPr="003848E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>LE GRAY</w:t>
              </w:r>
            </w:hyperlink>
            <w:r w:rsidRPr="003848E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, 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1857, New York, </w:t>
            </w:r>
            <w:proofErr w:type="spellStart"/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Metropolitan</w:t>
            </w:r>
            <w:proofErr w:type="spellEnd"/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Museum of Art, exposition </w:t>
            </w:r>
            <w:proofErr w:type="gramStart"/>
            <w:r w:rsidRPr="005B1E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:lang w:eastAsia="fr-FR"/>
                <w14:ligatures w14:val="none"/>
              </w:rPr>
              <w:t>Voir</w:t>
            </w:r>
            <w:proofErr w:type="gramEnd"/>
            <w:r w:rsidRPr="005B1E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:lang w:eastAsia="fr-FR"/>
                <w14:ligatures w14:val="none"/>
              </w:rPr>
              <w:t xml:space="preserve"> le Temps en Couleur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, au Centre Pompidou Metz, 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1"/>
                <w:szCs w:val="21"/>
                <w:lang w:eastAsia="fr-FR"/>
                <w14:ligatures w14:val="none"/>
              </w:rPr>
              <w:t>vue en vrai.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Technique des « 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fr-FR"/>
                <w14:ligatures w14:val="none"/>
              </w:rPr>
              <w:t>ciels rapportés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 ».</w:t>
            </w:r>
          </w:p>
          <w:p w14:paraId="716E0A86" w14:textId="1D233AA3" w:rsidR="005B1E03" w:rsidRPr="005B1E03" w:rsidRDefault="005B1E03" w:rsidP="005B1E03">
            <w:pPr>
              <w:numPr>
                <w:ilvl w:val="0"/>
                <w:numId w:val="2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391" w:hanging="37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color w:val="0000FF"/>
                <w:kern w:val="0"/>
                <w:sz w:val="21"/>
                <w:szCs w:val="21"/>
                <w:u w:val="single"/>
                <w:lang w:eastAsia="fr-FR"/>
                <w14:ligatures w14:val="none"/>
              </w:rPr>
              <w:t xml:space="preserve">Le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kern w:val="0"/>
                <w:sz w:val="21"/>
                <w:szCs w:val="21"/>
                <w:u w:val="single"/>
                <w:lang w:eastAsia="fr-FR"/>
                <w14:ligatures w14:val="none"/>
              </w:rPr>
              <w:t>Cycle des Nymphéas</w:t>
            </w:r>
            <w:r w:rsidRPr="005B1E03">
              <w:rPr>
                <w:rFonts w:ascii="Times New Roman" w:eastAsia="Times New Roman" w:hAnsi="Times New Roman" w:cs="Times New Roman"/>
                <w:color w:val="0000FF"/>
                <w:kern w:val="0"/>
                <w:sz w:val="21"/>
                <w:szCs w:val="21"/>
                <w:u w:val="single"/>
                <w:lang w:eastAsia="fr-FR"/>
                <w14:ligatures w14:val="none"/>
              </w:rPr>
              <w:t xml:space="preserve"> de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 xml:space="preserve">Claude </w:t>
            </w:r>
            <w:r w:rsidRPr="003848E8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fr-FR"/>
                <w14:ligatures w14:val="none"/>
              </w:rPr>
              <w:t>MONET,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1890 à 1926, </w:t>
            </w:r>
            <w:proofErr w:type="gramStart"/>
            <w:r w:rsidRPr="003848E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Musée de l’Orangerie</w:t>
            </w:r>
            <w:proofErr w:type="gramEnd"/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, Paris, 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1"/>
                <w:szCs w:val="21"/>
                <w:lang w:eastAsia="fr-FR"/>
                <w14:ligatures w14:val="none"/>
              </w:rPr>
              <w:t>vu en vrai.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 Monet peint ce qu'il ressent et non ce qu'il voit. Touche nerveuse, floue de près, il ouvre la voie de l'abstraction. </w:t>
            </w:r>
          </w:p>
          <w:p w14:paraId="0A230A2E" w14:textId="1684A944" w:rsidR="005B1E03" w:rsidRPr="003848E8" w:rsidRDefault="005B1E03" w:rsidP="005B1E03">
            <w:pPr>
              <w:numPr>
                <w:ilvl w:val="0"/>
                <w:numId w:val="2"/>
              </w:numPr>
              <w:tabs>
                <w:tab w:val="clear" w:pos="720"/>
                <w:tab w:val="num" w:pos="249"/>
              </w:tabs>
              <w:spacing w:before="100" w:beforeAutospacing="1" w:after="100" w:afterAutospacing="1"/>
              <w:ind w:left="391" w:hanging="377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  <w:hyperlink r:id="rId12" w:history="1"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i/>
                  <w:iCs/>
                  <w:kern w:val="0"/>
                  <w:sz w:val="21"/>
                  <w:szCs w:val="21"/>
                  <w:lang w:eastAsia="fr-FR"/>
                  <w14:ligatures w14:val="none"/>
                </w:rPr>
                <w:t>Le Cri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 d'</w:t>
              </w:r>
              <w:r w:rsidRPr="005B1E03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 xml:space="preserve">Edvard </w:t>
              </w:r>
              <w:r w:rsidRPr="003848E8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kern w:val="0"/>
                  <w:sz w:val="21"/>
                  <w:szCs w:val="21"/>
                  <w:lang w:eastAsia="fr-FR"/>
                  <w14:ligatures w14:val="none"/>
                </w:rPr>
                <w:t>MUNCH</w:t>
              </w:r>
            </w:hyperlink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, 1893, huile, tempera et pastel sur carton, 91 x 73,5 cm, Galerie national, Oslo. 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1"/>
                <w:szCs w:val="21"/>
                <w:lang w:eastAsia="fr-FR"/>
                <w14:ligatures w14:val="none"/>
              </w:rPr>
              <w:t xml:space="preserve">Vue en vrai 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à l'exposition </w:t>
            </w:r>
            <w:r w:rsidR="003848E8" w:rsidRPr="003848E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a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 xml:space="preserve">u Musée d'Orsay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1"/>
                <w:szCs w:val="21"/>
                <w:lang w:eastAsia="fr-FR"/>
                <w14:ligatures w14:val="none"/>
              </w:rPr>
              <w:t>Edvard Munch. Un poème de vie, d’amour et de mort</w:t>
            </w:r>
            <w:r w:rsidRPr="005B1E0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  <w:t>, en 2023.</w:t>
            </w:r>
          </w:p>
        </w:tc>
        <w:tc>
          <w:tcPr>
            <w:tcW w:w="1985" w:type="dxa"/>
          </w:tcPr>
          <w:p w14:paraId="54E59E3D" w14:textId="6B26313F" w:rsidR="005B1E03" w:rsidRP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Exposition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Les Copistes 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au Centre Pompidou Metz juin 2025-février 2026 : scénographie inspirée de Carlo </w:t>
            </w: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SCARPA,</w:t>
            </w:r>
            <w:r w:rsidRPr="005B1E03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architecte vénitien (1906-1978) qui a développé une nouvelle manière de présenter l'art ancien dans les musées italiens : socles, vitrines, éclairages créant une mise en scène très théâtrale. Exposition </w:t>
            </w:r>
            <w:r w:rsidRPr="005B1E03"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lang w:eastAsia="fr-FR"/>
                <w14:ligatures w14:val="none"/>
              </w:rPr>
              <w:t>vue en vrai.</w:t>
            </w:r>
          </w:p>
          <w:p w14:paraId="7D4A4306" w14:textId="77777777" w:rsid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07004D27" w14:textId="77777777" w:rsidR="00934A37" w:rsidRDefault="00934A37"/>
    <w:sectPr w:rsidR="00934A37" w:rsidSect="005B1E0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E11"/>
    <w:multiLevelType w:val="multilevel"/>
    <w:tmpl w:val="F3E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93CF8"/>
    <w:multiLevelType w:val="multilevel"/>
    <w:tmpl w:val="5366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43745">
    <w:abstractNumId w:val="0"/>
  </w:num>
  <w:num w:numId="2" w16cid:durableId="200855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03"/>
    <w:rsid w:val="0022268A"/>
    <w:rsid w:val="00321FAE"/>
    <w:rsid w:val="003848E8"/>
    <w:rsid w:val="005B1E03"/>
    <w:rsid w:val="00877E9A"/>
    <w:rsid w:val="00934A37"/>
    <w:rsid w:val="00DD411C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48F22"/>
  <w15:chartTrackingRefBased/>
  <w15:docId w15:val="{7B29D58D-EA36-2244-A998-3FA83F23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E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E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E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E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E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E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E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E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E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E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E03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Normal"/>
    <w:rsid w:val="005B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B1E03"/>
    <w:rPr>
      <w:b/>
      <w:bCs/>
    </w:rPr>
  </w:style>
  <w:style w:type="character" w:styleId="Lienhypertexte">
    <w:name w:val="Hyperlink"/>
    <w:basedOn w:val="Policepardfaut"/>
    <w:uiPriority w:val="99"/>
    <w:unhideWhenUsed/>
    <w:rsid w:val="005B1E0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B1E03"/>
    <w:rPr>
      <w:i/>
      <w:iCs/>
    </w:rPr>
  </w:style>
  <w:style w:type="table" w:styleId="Grilledutableau">
    <w:name w:val="Table Grid"/>
    <w:basedOn w:val="TableauNormal"/>
    <w:uiPriority w:val="39"/>
    <w:rsid w:val="005B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848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48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ctions.louvre.fr/ark:/53355/cl010062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artspla.site/wordpress/2025/11/23/bac-blanc-n1-pistes-de-correction/" TargetMode="External"/><Relationship Id="rId12" Type="http://schemas.openxmlformats.org/officeDocument/2006/relationships/hyperlink" Target="https://www.musee-orsay.fr/fr/programme/agenda/expositions/edvard-munch-un-poeme-de-vie-damour-et-de-m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fartspla.site/wordpress/Dictionnaire/mimesis/" TargetMode="External"/><Relationship Id="rId11" Type="http://schemas.openxmlformats.org/officeDocument/2006/relationships/hyperlink" Target="https://www.profartspla.site/wordpress/Dictionnaire/photographie-manipulee/" TargetMode="External"/><Relationship Id="rId5" Type="http://schemas.openxmlformats.org/officeDocument/2006/relationships/hyperlink" Target="https://www.profartspla.site/wordpress/Dictionnaire/mimesis/" TargetMode="External"/><Relationship Id="rId10" Type="http://schemas.openxmlformats.org/officeDocument/2006/relationships/hyperlink" Target="https://www.profartspla.site/wordpress/Dictionnaire/photographie-manipul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artspla.site/wordpress/Dictionnaire/ressembla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391</Words>
  <Characters>2109</Characters>
  <Application>Microsoft Office Word</Application>
  <DocSecurity>0</DocSecurity>
  <Lines>119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Corinne Bourdenet Vicaire</cp:lastModifiedBy>
  <cp:revision>3</cp:revision>
  <dcterms:created xsi:type="dcterms:W3CDTF">2026-03-29T09:57:00Z</dcterms:created>
  <dcterms:modified xsi:type="dcterms:W3CDTF">2026-03-29T10:23:00Z</dcterms:modified>
</cp:coreProperties>
</file>